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43F" w:rsidRPr="00DE643F" w:rsidRDefault="00DE643F" w:rsidP="00DE643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E643F">
        <w:rPr>
          <w:rFonts w:ascii="Times New Roman" w:hAnsi="Times New Roman" w:cs="Times New Roman"/>
          <w:b/>
          <w:bCs/>
          <w:sz w:val="28"/>
          <w:szCs w:val="28"/>
        </w:rPr>
        <w:t>ГЛАГОЛЫ ДВИЖЕНИЯ</w:t>
      </w:r>
    </w:p>
    <w:p w:rsidR="00DE643F" w:rsidRPr="00DE643F" w:rsidRDefault="00DE643F" w:rsidP="00DE643F">
      <w:pPr>
        <w:rPr>
          <w:rFonts w:ascii="Times New Roman" w:hAnsi="Times New Roman" w:cs="Times New Roman"/>
          <w:sz w:val="28"/>
          <w:szCs w:val="28"/>
        </w:rPr>
      </w:pPr>
      <w:r w:rsidRPr="00DE643F">
        <w:rPr>
          <w:rFonts w:ascii="Times New Roman" w:hAnsi="Times New Roman" w:cs="Times New Roman"/>
          <w:sz w:val="28"/>
          <w:szCs w:val="28"/>
        </w:rPr>
        <w:t>Особое место в русской глагольной системе занимают парные глаголы движения, т.е. такие глаголы, которые обозначают одно и то же действие двумя глаголами несовершенного вида: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Ночью развели огромный костер на верху горы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и все </w:t>
      </w:r>
      <w:r w:rsidRPr="00DE64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ходили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 по берегу с огнем</w:t>
      </w:r>
      <w:r w:rsidRPr="00DE643F">
        <w:rPr>
          <w:rFonts w:ascii="Times New Roman" w:hAnsi="Times New Roman" w:cs="Times New Roman"/>
          <w:sz w:val="28"/>
          <w:szCs w:val="28"/>
        </w:rPr>
        <w:t> (А. Куприн) и </w:t>
      </w:r>
      <w:proofErr w:type="gramStart"/>
      <w:r w:rsidRPr="00DE643F">
        <w:rPr>
          <w:rFonts w:ascii="Times New Roman" w:hAnsi="Times New Roman" w:cs="Times New Roman"/>
          <w:i/>
          <w:iCs/>
          <w:sz w:val="28"/>
          <w:szCs w:val="28"/>
        </w:rPr>
        <w:t>Трудно</w:t>
      </w:r>
      <w:proofErr w:type="gramEnd"/>
      <w:r w:rsidRPr="00DE643F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E64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идти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маленькие ноги вязнут в снегу</w:t>
      </w:r>
      <w:r w:rsidRPr="00DE643F">
        <w:rPr>
          <w:rFonts w:ascii="Times New Roman" w:hAnsi="Times New Roman" w:cs="Times New Roman"/>
          <w:sz w:val="28"/>
          <w:szCs w:val="28"/>
        </w:rPr>
        <w:t> (М. Горький). Глаголы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идти</w:t>
      </w:r>
      <w:r w:rsidRPr="00DE643F">
        <w:rPr>
          <w:rFonts w:ascii="Times New Roman" w:hAnsi="Times New Roman" w:cs="Times New Roman"/>
          <w:sz w:val="28"/>
          <w:szCs w:val="28"/>
        </w:rPr>
        <w:t> и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ходить</w:t>
      </w:r>
      <w:r w:rsidRPr="00DE643F">
        <w:rPr>
          <w:rFonts w:ascii="Times New Roman" w:hAnsi="Times New Roman" w:cs="Times New Roman"/>
          <w:sz w:val="28"/>
          <w:szCs w:val="28"/>
        </w:rPr>
        <w:t> обозначают одно и то же действие — "двигаться, переступая ногами", но глагол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идти</w:t>
      </w:r>
      <w:r w:rsidRPr="00DE643F">
        <w:rPr>
          <w:rFonts w:ascii="Times New Roman" w:hAnsi="Times New Roman" w:cs="Times New Roman"/>
          <w:sz w:val="28"/>
          <w:szCs w:val="28"/>
        </w:rPr>
        <w:t> обозначает такое движение, которое совершается в одном направлении, а глагол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ходить</w:t>
      </w:r>
      <w:r w:rsidRPr="00DE643F">
        <w:rPr>
          <w:rFonts w:ascii="Times New Roman" w:hAnsi="Times New Roman" w:cs="Times New Roman"/>
          <w:sz w:val="28"/>
          <w:szCs w:val="28"/>
        </w:rPr>
        <w:t xml:space="preserve"> — движение, совершающееся не в одно время, не за один прием и не в одном направлении. В русском языке обычно выделяют 17 пар глаголов несовершенного вида, обозначающих однонаправленное и </w:t>
      </w:r>
      <w:proofErr w:type="spellStart"/>
      <w:r w:rsidRPr="00DE643F">
        <w:rPr>
          <w:rFonts w:ascii="Times New Roman" w:hAnsi="Times New Roman" w:cs="Times New Roman"/>
          <w:sz w:val="28"/>
          <w:szCs w:val="28"/>
        </w:rPr>
        <w:t>неоднонаправленное</w:t>
      </w:r>
      <w:proofErr w:type="spellEnd"/>
      <w:r w:rsidRPr="00DE643F">
        <w:rPr>
          <w:rFonts w:ascii="Times New Roman" w:hAnsi="Times New Roman" w:cs="Times New Roman"/>
          <w:sz w:val="28"/>
          <w:szCs w:val="28"/>
        </w:rPr>
        <w:t xml:space="preserve"> движение: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бежать — бегать, ехать — ездить, идти — ходить, лететь — летать, плыть — плавать, тащить — таскать, катить — катать, катиться — кататься, нести — носить, нестись — носиться, вести — водить, везти — возить, ползти — ползать, лезть — лазить</w:t>
      </w:r>
      <w:r w:rsidRPr="00DE643F">
        <w:rPr>
          <w:rFonts w:ascii="Times New Roman" w:hAnsi="Times New Roman" w:cs="Times New Roman"/>
          <w:sz w:val="28"/>
          <w:szCs w:val="28"/>
        </w:rPr>
        <w:t> (и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лазать</w:t>
      </w:r>
      <w:r w:rsidRPr="00DE643F">
        <w:rPr>
          <w:rFonts w:ascii="Times New Roman" w:hAnsi="Times New Roman" w:cs="Times New Roman"/>
          <w:sz w:val="28"/>
          <w:szCs w:val="28"/>
        </w:rPr>
        <w:t>),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брести — бродить, гнать — гонять, гнаться — гоняться.</w:t>
      </w:r>
    </w:p>
    <w:p w:rsidR="00DE643F" w:rsidRPr="00DE643F" w:rsidRDefault="00DE643F" w:rsidP="00DE643F">
      <w:pPr>
        <w:rPr>
          <w:rFonts w:ascii="Times New Roman" w:hAnsi="Times New Roman" w:cs="Times New Roman"/>
          <w:sz w:val="28"/>
          <w:szCs w:val="28"/>
        </w:rPr>
      </w:pPr>
      <w:r w:rsidRPr="00DE643F">
        <w:rPr>
          <w:rFonts w:ascii="Times New Roman" w:hAnsi="Times New Roman" w:cs="Times New Roman"/>
          <w:sz w:val="28"/>
          <w:szCs w:val="28"/>
        </w:rPr>
        <w:t>Выделение этих глаголов происходит не только по семантическому признаку — в этом случае глаголов движения в русском языке оказалось бы значительно больше. Первые члены перечисленных пар, обозначающие действие, которое совершается в одном направлении и за один прием, называют глаголами однонаправленного движения (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Он </w:t>
      </w:r>
      <w:r w:rsidRPr="00DE64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бежит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 на работу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proofErr w:type="gramStart"/>
      <w:r w:rsidRPr="00DE643F">
        <w:rPr>
          <w:rFonts w:ascii="Times New Roman" w:hAnsi="Times New Roman" w:cs="Times New Roman"/>
          <w:i/>
          <w:iCs/>
          <w:sz w:val="28"/>
          <w:szCs w:val="28"/>
        </w:rPr>
        <w:t>Я</w:t>
      </w:r>
      <w:proofErr w:type="gramEnd"/>
      <w:r w:rsidRPr="00DE643F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E64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еду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 домой</w:t>
      </w:r>
      <w:r w:rsidRPr="00DE643F">
        <w:rPr>
          <w:rFonts w:ascii="Times New Roman" w:hAnsi="Times New Roman" w:cs="Times New Roman"/>
          <w:sz w:val="28"/>
          <w:szCs w:val="28"/>
        </w:rPr>
        <w:t>). Вторые члены, обозначающие действие, которое совершается в разных направлениях либо регулярно повторяется в одном направлении, называют глаголами разнонаправленного движения (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Он </w:t>
      </w:r>
      <w:r w:rsidRPr="00DE64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бегает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 по лесу; Я предпочитаю </w:t>
      </w:r>
      <w:r w:rsidRPr="00DE64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ездить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 на поездах</w:t>
      </w:r>
      <w:r w:rsidRPr="00DE643F">
        <w:rPr>
          <w:rFonts w:ascii="Times New Roman" w:hAnsi="Times New Roman" w:cs="Times New Roman"/>
          <w:sz w:val="28"/>
          <w:szCs w:val="28"/>
        </w:rPr>
        <w:t>).</w:t>
      </w:r>
    </w:p>
    <w:p w:rsidR="00DE643F" w:rsidRPr="00DE643F" w:rsidRDefault="00DE643F" w:rsidP="00DE643F">
      <w:pPr>
        <w:rPr>
          <w:rFonts w:ascii="Times New Roman" w:hAnsi="Times New Roman" w:cs="Times New Roman"/>
          <w:sz w:val="28"/>
          <w:szCs w:val="28"/>
        </w:rPr>
      </w:pPr>
      <w:r w:rsidRPr="00DE643F">
        <w:rPr>
          <w:rFonts w:ascii="Times New Roman" w:hAnsi="Times New Roman" w:cs="Times New Roman"/>
          <w:sz w:val="28"/>
          <w:szCs w:val="28"/>
        </w:rPr>
        <w:t>Те и другие глаголы сами по себе не образуют видовых пар. От глаголов однонаправленного движения с помощью приставок регулярно образуются глаголы совершенного вида начинательного значения (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побежать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поехать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пойти</w:t>
      </w:r>
      <w:r w:rsidRPr="00DE643F">
        <w:rPr>
          <w:rFonts w:ascii="Times New Roman" w:hAnsi="Times New Roman" w:cs="Times New Roman"/>
          <w:sz w:val="28"/>
          <w:szCs w:val="28"/>
        </w:rPr>
        <w:t>) и с разнообразными приставками пространственного значения (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выбежать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добежать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перебежать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отбежать</w:t>
      </w:r>
      <w:r w:rsidRPr="00DE643F">
        <w:rPr>
          <w:rFonts w:ascii="Times New Roman" w:hAnsi="Times New Roman" w:cs="Times New Roman"/>
          <w:sz w:val="28"/>
          <w:szCs w:val="28"/>
        </w:rPr>
        <w:t>), причем последние регулярно образуют видовые пары (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перебежать</w:t>
      </w:r>
      <w:r w:rsidRPr="00DE643F">
        <w:rPr>
          <w:rFonts w:ascii="Times New Roman" w:hAnsi="Times New Roman" w:cs="Times New Roman"/>
          <w:sz w:val="28"/>
          <w:szCs w:val="28"/>
        </w:rPr>
        <w:t> —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перебегать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добежать</w:t>
      </w:r>
      <w:r w:rsidRPr="00DE643F">
        <w:rPr>
          <w:rFonts w:ascii="Times New Roman" w:hAnsi="Times New Roman" w:cs="Times New Roman"/>
          <w:sz w:val="28"/>
          <w:szCs w:val="28"/>
        </w:rPr>
        <w:t> —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добегать</w:t>
      </w:r>
      <w:r w:rsidRPr="00DE643F">
        <w:rPr>
          <w:rFonts w:ascii="Times New Roman" w:hAnsi="Times New Roman" w:cs="Times New Roman"/>
          <w:sz w:val="28"/>
          <w:szCs w:val="28"/>
        </w:rPr>
        <w:t>,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отбежать</w:t>
      </w:r>
      <w:r w:rsidRPr="00DE643F">
        <w:rPr>
          <w:rFonts w:ascii="Times New Roman" w:hAnsi="Times New Roman" w:cs="Times New Roman"/>
          <w:sz w:val="28"/>
          <w:szCs w:val="28"/>
        </w:rPr>
        <w:t> — 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отбегать</w:t>
      </w:r>
      <w:r w:rsidRPr="00DE643F">
        <w:rPr>
          <w:rFonts w:ascii="Times New Roman" w:hAnsi="Times New Roman" w:cs="Times New Roman"/>
          <w:sz w:val="28"/>
          <w:szCs w:val="28"/>
        </w:rPr>
        <w:t>). От глаголов разнонаправленного движения также образуются приставочные глаголы совершенного вида, но с теми или иными дополнительными оттенками значения, например времени (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походить</w:t>
      </w:r>
      <w:r w:rsidRPr="00DE643F">
        <w:rPr>
          <w:rFonts w:ascii="Times New Roman" w:hAnsi="Times New Roman" w:cs="Times New Roman"/>
          <w:sz w:val="28"/>
          <w:szCs w:val="28"/>
        </w:rPr>
        <w:t> — действие ограничено во времени: </w:t>
      </w:r>
      <w:r w:rsidRPr="00DE64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 походил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 по лугу и вернулся домой</w:t>
      </w:r>
      <w:r w:rsidRPr="00DE643F">
        <w:rPr>
          <w:rFonts w:ascii="Times New Roman" w:hAnsi="Times New Roman" w:cs="Times New Roman"/>
          <w:sz w:val="28"/>
          <w:szCs w:val="28"/>
        </w:rPr>
        <w:t>) или результата действия (</w:t>
      </w:r>
      <w:r w:rsidRPr="00DE643F">
        <w:rPr>
          <w:rFonts w:ascii="Times New Roman" w:hAnsi="Times New Roman" w:cs="Times New Roman"/>
          <w:i/>
          <w:iCs/>
          <w:sz w:val="28"/>
          <w:szCs w:val="28"/>
        </w:rPr>
        <w:t>износить: Девочка </w:t>
      </w:r>
      <w:r w:rsidRPr="00DE64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износила</w:t>
      </w:r>
      <w:r>
        <w:rPr>
          <w:rFonts w:ascii="Times New Roman" w:hAnsi="Times New Roman" w:cs="Times New Roman"/>
          <w:i/>
          <w:iCs/>
          <w:sz w:val="28"/>
          <w:szCs w:val="28"/>
        </w:rPr>
        <w:t> 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платье .</w:t>
      </w:r>
      <w:proofErr w:type="gramEnd"/>
    </w:p>
    <w:p w:rsidR="00DE643F" w:rsidRPr="00DE643F" w:rsidRDefault="00DE643F" w:rsidP="00DE643F">
      <w:bookmarkStart w:id="0" w:name="_GoBack"/>
      <w:bookmarkEnd w:id="0"/>
    </w:p>
    <w:sectPr w:rsidR="00DE643F" w:rsidRPr="00DE6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97CA6"/>
    <w:multiLevelType w:val="multilevel"/>
    <w:tmpl w:val="97669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DAB"/>
    <w:rsid w:val="00085681"/>
    <w:rsid w:val="00851DAB"/>
    <w:rsid w:val="00DE643F"/>
    <w:rsid w:val="00E5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A1DB1A-08B1-4C7E-BF08-A108185D3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64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19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8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9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2020-03-29T10:57:00Z</dcterms:created>
  <dcterms:modified xsi:type="dcterms:W3CDTF">2020-03-29T10:57:00Z</dcterms:modified>
</cp:coreProperties>
</file>